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C3" w:rsidRDefault="001746C3" w:rsidP="001746C3">
      <w:pPr>
        <w:autoSpaceDE w:val="0"/>
        <w:autoSpaceDN w:val="0"/>
        <w:adjustRightInd w:val="0"/>
        <w:rPr>
          <w:rFonts w:ascii="DFYuanStd-W9-Identity-H" w:eastAsia="DFYuanStd-W9-Identity-H" w:cs="DFYuanStd-W9-Identity-H" w:hint="eastAsia"/>
          <w:kern w:val="0"/>
          <w:sz w:val="36"/>
          <w:szCs w:val="36"/>
        </w:rPr>
      </w:pPr>
      <w:bookmarkStart w:id="0" w:name="_GoBack"/>
      <w:bookmarkEnd w:id="0"/>
      <w:r w:rsidRPr="00AC3F8A">
        <w:rPr>
          <w:rFonts w:ascii="DFMingStd-W9-Identity-H" w:eastAsia="DFMingStd-W9-Identity-H" w:cs="DFMingStd-W9-Identity-H" w:hint="eastAsia"/>
          <w:kern w:val="0"/>
          <w:sz w:val="36"/>
          <w:szCs w:val="36"/>
        </w:rPr>
        <w:t>孫中山思想</w:t>
      </w:r>
      <w:r w:rsidRPr="00AC3F8A">
        <w:rPr>
          <w:rFonts w:ascii="DFYuanStd-W9-Identity-H" w:eastAsia="DFYuanStd-W9-Identity-H" w:cs="DFYuanStd-W9-Identity-H" w:hint="eastAsia"/>
          <w:kern w:val="0"/>
          <w:sz w:val="36"/>
          <w:szCs w:val="36"/>
        </w:rPr>
        <w:t>對兩岸和平發展的啟示</w:t>
      </w:r>
    </w:p>
    <w:p w:rsidR="001746C3" w:rsidRPr="008A2F62" w:rsidRDefault="001746C3" w:rsidP="001746C3">
      <w:pPr>
        <w:autoSpaceDE w:val="0"/>
        <w:autoSpaceDN w:val="0"/>
        <w:adjustRightInd w:val="0"/>
        <w:rPr>
          <w:rFonts w:ascii="DFZongYiStd-W5-Identity-H" w:eastAsia="DFZongYiStd-W5-Identity-H" w:cs="DFZongYiStd-W5-Identity-H"/>
          <w:color w:val="000000"/>
          <w:kern w:val="0"/>
          <w:sz w:val="36"/>
          <w:szCs w:val="36"/>
        </w:rPr>
      </w:pPr>
      <w:r w:rsidRPr="008A2F62">
        <w:rPr>
          <w:rFonts w:ascii="DFMingStd-W9-Identity-H" w:eastAsia="DFMingStd-W9-Identity-H" w:cs="DFMingStd-W9-Identity-H" w:hint="eastAsia"/>
          <w:color w:val="000000"/>
          <w:kern w:val="0"/>
          <w:sz w:val="36"/>
          <w:szCs w:val="36"/>
        </w:rPr>
        <w:t>中國的崛起在南方</w:t>
      </w:r>
      <w:r>
        <w:rPr>
          <w:rFonts w:ascii="DFMingStd-W9-Identity-H" w:eastAsia="DFMingStd-W9-Identity-H" w:cs="DFMingStd-W9-Identity-H" w:hint="eastAsia"/>
          <w:color w:val="000000"/>
          <w:kern w:val="0"/>
          <w:sz w:val="36"/>
          <w:szCs w:val="36"/>
        </w:rPr>
        <w:t xml:space="preserve"> </w:t>
      </w:r>
      <w:r w:rsidRPr="008A2F62">
        <w:rPr>
          <w:rFonts w:ascii="DFZongYiStd-W5-Identity-H" w:eastAsia="DFZongYiStd-W5-Identity-H" w:cs="DFZongYiStd-W5-Identity-H" w:hint="eastAsia"/>
          <w:color w:val="000000"/>
          <w:kern w:val="0"/>
          <w:sz w:val="36"/>
          <w:szCs w:val="36"/>
        </w:rPr>
        <w:t>南方的崛起在廣州</w:t>
      </w:r>
    </w:p>
    <w:p w:rsidR="001746C3" w:rsidRDefault="001746C3" w:rsidP="001746C3">
      <w:pPr>
        <w:autoSpaceDE w:val="0"/>
        <w:autoSpaceDN w:val="0"/>
        <w:adjustRightInd w:val="0"/>
        <w:rPr>
          <w:rFonts w:ascii="DFHeiStd-W3-Identity-H" w:eastAsia="DFHeiStd-W3-Identity-H" w:cs="DFHeiStd-W3-Identity-H"/>
          <w:color w:val="000000"/>
          <w:kern w:val="0"/>
          <w:sz w:val="32"/>
          <w:szCs w:val="32"/>
        </w:rPr>
      </w:pPr>
      <w:r>
        <w:rPr>
          <w:rFonts w:ascii="DFHeiStd-W3-Identity-H" w:eastAsia="DFHeiStd-W3-Identity-H" w:cs="DFHeiStd-W3-Identity-H" w:hint="eastAsia"/>
          <w:color w:val="000000"/>
          <w:kern w:val="0"/>
          <w:sz w:val="26"/>
          <w:szCs w:val="26"/>
        </w:rPr>
        <w:t>◆</w:t>
      </w:r>
      <w:r>
        <w:rPr>
          <w:rFonts w:ascii="DFHeiStd-W3-Identity-H" w:eastAsia="DFHeiStd-W3-Identity-H" w:cs="DFHeiStd-W3-Identity-H" w:hint="eastAsia"/>
          <w:color w:val="000000"/>
          <w:kern w:val="0"/>
          <w:sz w:val="32"/>
          <w:szCs w:val="32"/>
        </w:rPr>
        <w:t>黃</w:t>
      </w:r>
      <w:r>
        <w:rPr>
          <w:rFonts w:ascii="DFHeiStd-W3-Identity-H" w:eastAsia="DFHeiStd-W3-Identity-H" w:cs="DFHeiStd-W3-Identity-H"/>
          <w:color w:val="000000"/>
          <w:kern w:val="0"/>
          <w:sz w:val="32"/>
          <w:szCs w:val="32"/>
        </w:rPr>
        <w:t xml:space="preserve"> </w:t>
      </w:r>
      <w:r>
        <w:rPr>
          <w:rFonts w:ascii="DFHeiStd-W3-Identity-H" w:eastAsia="DFHeiStd-W3-Identity-H" w:cs="DFHeiStd-W3-Identity-H" w:hint="eastAsia"/>
          <w:color w:val="000000"/>
          <w:kern w:val="0"/>
          <w:sz w:val="32"/>
          <w:szCs w:val="32"/>
        </w:rPr>
        <w:t>城</w:t>
      </w:r>
    </w:p>
    <w:p w:rsidR="001746C3" w:rsidRDefault="001746C3" w:rsidP="001746C3">
      <w:pPr>
        <w:autoSpaceDE w:val="0"/>
        <w:autoSpaceDN w:val="0"/>
        <w:adjustRightInd w:val="0"/>
        <w:rPr>
          <w:rFonts w:ascii="DFHeiStd-W5-Identity-H" w:eastAsia="DFHeiStd-W5-Identity-H" w:cs="DFHeiStd-W5-Identity-H"/>
          <w:color w:val="000000"/>
          <w:kern w:val="0"/>
        </w:rPr>
      </w:pPr>
      <w:r>
        <w:rPr>
          <w:rFonts w:ascii="DFHeiStd-W5-Identity-H" w:eastAsia="DFHeiStd-W5-Identity-H" w:cs="DFHeiStd-W5-Identity-H" w:hint="eastAsia"/>
          <w:color w:val="000000"/>
          <w:kern w:val="0"/>
        </w:rPr>
        <w:t>一、民族復興最大的難關在兩岸問題</w:t>
      </w:r>
    </w:p>
    <w:p w:rsidR="001746C3" w:rsidRDefault="001746C3" w:rsidP="001746C3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  <w:sz w:val="20"/>
          <w:szCs w:val="2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大陸的「國家發改委」於二○一二年八月三日，在北京發布一份「中華民族偉大復興進程監測」報告，據其報告稱：經由該機構針對經濟生活水平、社會協調發展、社會主義民主完備、可持續發展與實現祖國統一等五大方面的相關數據測算結果顯示，截至二○一○年，中華民族復興指數已完成百分之六十二。這一份報告公佈之後，引發許多議論，有人質疑其方法論與統計方法，更有人揶揄說：「沒錯，在台灣基本都實現了、至少達</w:t>
      </w:r>
      <w:r>
        <w:rPr>
          <w:rFonts w:ascii="TimesNewRomanPSMT" w:eastAsia="TimesNewRomanPSMT" w:cs="TimesNewRomanPSMT"/>
          <w:color w:val="000000"/>
          <w:kern w:val="0"/>
        </w:rPr>
        <w:t>75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％，香港也</w:t>
      </w:r>
      <w:r>
        <w:rPr>
          <w:rFonts w:ascii="TimesNewRomanPSMT" w:eastAsia="TimesNewRomanPSMT" w:cs="TimesNewRomanPSMT"/>
          <w:color w:val="000000"/>
          <w:kern w:val="0"/>
        </w:rPr>
        <w:t>70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％了，唯獨大陸，估計連</w:t>
      </w:r>
      <w:r>
        <w:rPr>
          <w:rFonts w:ascii="TimesNewRomanPSMT" w:eastAsia="TimesNewRomanPSMT" w:cs="TimesNewRomanPSMT"/>
          <w:color w:val="000000"/>
          <w:kern w:val="0"/>
        </w:rPr>
        <w:t>50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％都不到，連民國時期也不如！」</w:t>
      </w:r>
      <w:r>
        <w:rPr>
          <w:rFonts w:ascii="DFFangSongStd-W6-Identity-H" w:eastAsia="DFFangSongStd-W6-Identity-H" w:cs="DFFangSongStd-W6-Identity-H" w:hint="eastAsia"/>
          <w:color w:val="000000"/>
          <w:kern w:val="0"/>
          <w:sz w:val="20"/>
          <w:szCs w:val="20"/>
        </w:rPr>
        <w:t>〈引自二○一二年八月四日聯合報〉</w:t>
      </w:r>
    </w:p>
    <w:p w:rsidR="001746C3" w:rsidRDefault="001746C3" w:rsidP="001746C3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吾人先不針對國家發改委這一報告的研究設計與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內容做詳論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，但就民族復興或國家發展這個龐大的課題而言，企圖建立一個可計算的指標體系，這是社會科學家的一個宏觀構想。其實，在二十世紀的一些大型趨勢研究上，早有類似的模型出現，最著名的是瑞士洛桑國際管理學院（</w:t>
      </w:r>
      <w:r>
        <w:rPr>
          <w:rFonts w:ascii="TimesNewRomanPSMT" w:eastAsia="TimesNewRomanPSMT" w:cs="TimesNewRomanPSMT"/>
          <w:color w:val="000000"/>
          <w:kern w:val="0"/>
        </w:rPr>
        <w:t>IMD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）與世界經濟論壇（</w:t>
      </w:r>
      <w:r>
        <w:rPr>
          <w:rFonts w:ascii="TimesNewRomanPSMT" w:eastAsia="TimesNewRomanPSMT" w:cs="TimesNewRomanPSMT"/>
          <w:color w:val="000000"/>
          <w:kern w:val="0"/>
        </w:rPr>
        <w:t>WEF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）每年都會發布的「全球競爭力」報告，就是吸引世界各國關注的大事。</w:t>
      </w:r>
    </w:p>
    <w:p w:rsidR="001746C3" w:rsidRDefault="001746C3" w:rsidP="001746C3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中華民族積弱兩百年，直到近數十年間，由於兩岸先後締造了「經濟奇蹟」，才讓世人刮目相看，也讓中國人如夢初醒，對自己民族的未來，燃起自信的火種。但自信必出於真實力量的累積與展現，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而非盲目的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妄自尊大，當然也不能是無知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lastRenderedPageBreak/>
        <w:t>的自欺欺人。進入二十一世紀之後的中華民族，雖然在世界上不斷地嶄露頭角，但若要講到真正的全民族之全方位復興，成為世界上第一流的偉大民族，則還有很遙遠的路要走，尤其是放眼全世界的強盛民族之處境，還沒有一個是像中華民族這樣處於分裂狀況之中。</w:t>
      </w:r>
    </w:p>
    <w:p w:rsidR="001746C3" w:rsidRDefault="001746C3" w:rsidP="001746C3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一九四九年的分裂悲劇，至今猶束縛著中華民族的真正復興，如何以正確態度面對，以無上智慧化解，成為未來三十年對中華民族的最大考驗。過得了這道難關，中華民族飛龍在天；萬一被卡住，就極可能身陷瓶頸，或至功虧一簣！</w:t>
      </w:r>
    </w:p>
    <w:p w:rsidR="001746C3" w:rsidRDefault="001746C3" w:rsidP="001746C3">
      <w:pPr>
        <w:autoSpaceDE w:val="0"/>
        <w:autoSpaceDN w:val="0"/>
        <w:adjustRightInd w:val="0"/>
        <w:rPr>
          <w:rFonts w:ascii="DFHeiStd-W5-Identity-H" w:eastAsia="DFHeiStd-W5-Identity-H" w:cs="DFHeiStd-W5-Identity-H"/>
          <w:color w:val="000000"/>
          <w:kern w:val="0"/>
        </w:rPr>
      </w:pPr>
      <w:r>
        <w:rPr>
          <w:rFonts w:ascii="DFHeiStd-W5-Identity-H" w:eastAsia="DFHeiStd-W5-Identity-H" w:cs="DFHeiStd-W5-Identity-H" w:hint="eastAsia"/>
          <w:color w:val="000000"/>
          <w:kern w:val="0"/>
        </w:rPr>
        <w:t>二、兩岸關係到了關鍵階段</w:t>
      </w:r>
    </w:p>
    <w:p w:rsidR="001746C3" w:rsidRDefault="001746C3" w:rsidP="001746C3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表面上看來，過去四年多來的兩岸關係，似乎是滿平順的，國共兩黨持續交流互動，固不在話下，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第七次江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、陳會於二○一二年八月初在台北舉行時，民進黨不但放棄街頭抗爭，還在此時派其黨內重要幹部的蕭美琴赴大陸開會，蘇貞昌也在民進黨中央重設「中國事務部」，凡此都顯示兩岸關係已邁向一個新的轉折期。</w:t>
      </w:r>
    </w:p>
    <w:p w:rsidR="001746C3" w:rsidRDefault="001746C3" w:rsidP="001746C3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但在兩岸分裂分治六十三年後，目前的雙邊關係，其實，早已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迥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異於分裂之初的情況，歸納而言：</w:t>
      </w:r>
    </w:p>
    <w:p w:rsidR="001746C3" w:rsidRDefault="001746C3" w:rsidP="001746C3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（一）在民生經濟方面，兩岸正在快速拉近中：分裂的前三十年，台灣舉國同心，力行民生主義的經建政策，使台灣經濟快速成長，民生水準大幅提高，而大陸則耽於內耗，國民經濟一窮二白，兩岸的民生經濟之差距如天壤之別，但在大陸改革開放以來，卅多年的銳意經營，各種基礎建設突飛猛進，國民生活水準迅速提</w:t>
      </w:r>
    </w:p>
    <w:p w:rsidR="001746C3" w:rsidRDefault="001746C3" w:rsidP="001746C3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高，薪資與購買力也大幅增長。依照此一趨勢，兩岸的民生經濟水準，在未來二、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lastRenderedPageBreak/>
        <w:t>三十年內，有可能逐漸拉平，兩岸變成一個同等發達程度的經濟體，是可能實現的。</w:t>
      </w:r>
    </w:p>
    <w:p w:rsidR="001746C3" w:rsidRDefault="001746C3" w:rsidP="001746C3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（二）在民族、文化認同上，兩岸有平行化發展的趨勢：在毛澤東時代，大力破壞中國文化，台灣以正統民族主義與文化傳統自居，雙方涇渭分明。但在鄧小平時代，大陸也高唱民族主義，並公然回歸中國文化，使兩岸界線模糊；台灣則在李、扁時期，倡導本土化、台獨意識，避免被大中國旋風吸納，但也因此形成吊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詭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的「去中國化」現象，如今在兩岸現實上一大一小的不對稱形態下，彼此的</w:t>
      </w:r>
    </w:p>
    <w:p w:rsidR="001746C3" w:rsidRDefault="001746C3" w:rsidP="001746C3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政治立場與利益之衝突，使得民族與文化之認同，受到池魚之殃，遂呈現一種平行化發展的趨勢，這或許正是分裂國家的原罪吧！</w:t>
      </w:r>
    </w:p>
    <w:p w:rsidR="001746C3" w:rsidRDefault="001746C3" w:rsidP="001746C3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（三）在民權發展的差距上有擴大化的現象：台灣已經經過了兩次的政黨輪替，民主政治的運作也許還不夠成熟，但也創造了中國歷史上的新典範。反觀大陸則在共產黨的專政結構下，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雖說胡錦濤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、溫家寶經常提出政治改革的呼聲，但畢竟看不到具體的規劃與行動，大陸如不能在民主化的道路大步邁進，兩岸在民權發展的差距上，恐怕將愈行愈遠，這對中華民族的復興，是極為不利的。</w:t>
      </w:r>
    </w:p>
    <w:p w:rsidR="001746C3" w:rsidRDefault="001746C3" w:rsidP="001746C3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HeiStd-W5-Identity-H" w:eastAsia="DFHeiStd-W5-Identity-H" w:cs="DFHeiStd-W5-Identity-H" w:hint="eastAsia"/>
          <w:color w:val="000000"/>
          <w:kern w:val="0"/>
        </w:rPr>
        <w:t>三、孫中山思想能促進兩岸進入「方向正確、內容</w:t>
      </w:r>
      <w:proofErr w:type="gramStart"/>
      <w:r>
        <w:rPr>
          <w:rFonts w:ascii="DFHeiStd-W5-Identity-H" w:eastAsia="DFHeiStd-W5-Identity-H" w:cs="DFHeiStd-W5-Identity-H" w:hint="eastAsia"/>
          <w:color w:val="000000"/>
          <w:kern w:val="0"/>
        </w:rPr>
        <w:t>清晰」</w:t>
      </w:r>
      <w:proofErr w:type="gramEnd"/>
      <w:r>
        <w:rPr>
          <w:rFonts w:ascii="DFHeiStd-W5-Identity-H" w:eastAsia="DFHeiStd-W5-Identity-H" w:cs="DFHeiStd-W5-Identity-H" w:hint="eastAsia"/>
          <w:color w:val="000000"/>
          <w:kern w:val="0"/>
        </w:rPr>
        <w:t>的新時代。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六十三年前，兩岸因意識型態差異而分裂分治，其結果由大陸的改革開放，印證了孫中山先生在「孫越宣言」中的遠見。台灣在李、扁時期的國家發展道路，偏離了孫中山思想的民族、民權、民生大方向，使國家出現十多年的混亂局面，直至今日，仍未</w:t>
      </w:r>
    </w:p>
    <w:p w:rsidR="001746C3" w:rsidRDefault="001746C3" w:rsidP="001746C3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完全脫離其後遺症，經濟上欲振乏力，政治上充滿民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粹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，國族認同上模糊分裂。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lastRenderedPageBreak/>
        <w:t>大陸雖由改革開放，創造了另一個「經濟奇蹟」，但其貧富差距、城鄉差距與東西差距的問題，是極難解決的痼疾；政治不完全民主化，貪腐問題無從根除，人權也無法得到完全之保障，經建成果會被政治黑洞所吞噬，這已是人所共知的危機。</w:t>
      </w:r>
    </w:p>
    <w:p w:rsidR="001746C3" w:rsidRDefault="001746C3" w:rsidP="001746C3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尤其重要的是，歐洲原來的共產主義國家，皆已轉型蛻變之後，中國大陸卻到今天還無法「非共化」，儘管那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祇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是一件「國王的新衣」而已，但卻不敢真誠地面對它，把它脫下來，那麼，民族復興的偉大口號，也就顯得十分地唐突而蒼白了！</w:t>
      </w:r>
    </w:p>
    <w:p w:rsidR="001746C3" w:rsidRDefault="001746C3" w:rsidP="001746C3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兩岸過去十多年的發展，可用「方向正確，內容模糊」來形容，這就形成今天要繼續走下去的困境之根源。要使兩岸關係繼續平穩地發展下去，進而促成中華民族的全面復興，必須要找出一個兩岸都能接受，又有其實質內涵的政治經濟思想，為其戰略上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之鈕帶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，如此才能帶領兩岸同步邁入「方向正確，內容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清晰」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的發展新時代，而這正是孫中山思想的最具體價值之時代意義所在。</w:t>
      </w:r>
    </w:p>
    <w:p w:rsidR="001746C3" w:rsidRDefault="001746C3" w:rsidP="001746C3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孫中山思想的最重要目標，就是要復興中華民族，要打造一個「莊嚴華麗的新中國」。這個新中國，具有高度的新文明，也能貢獻其傳統文化之價值給全人類，她的國民享有最完整的直接民權，創造一個受人民節制的高效能新政府；她的國民享有世界上最高水準的「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均富生活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」，但不是靠跨國剝削而來，而是發揮高度科學創造力而來。這個莊嚴華麗的中華民族，將是世界和平的守護神，也是弱小民族的保護者。</w:t>
      </w:r>
    </w:p>
    <w:p w:rsidR="001746C3" w:rsidRDefault="001746C3" w:rsidP="001746C3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試問：這樣的孫中山思想，不正是今天海峽兩岸最需要的發展之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導航燈嗎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？假如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lastRenderedPageBreak/>
        <w:t>兩岸皆能坦然接受孫中山思想，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則化異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存同，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彈指間事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，正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正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相乘，效應倍增，相信兩岸同胞將可看到中華民族復興的美麗身影。</w:t>
      </w:r>
    </w:p>
    <w:p w:rsidR="001746C3" w:rsidRDefault="001746C3" w:rsidP="001746C3">
      <w:pPr>
        <w:autoSpaceDE w:val="0"/>
        <w:autoSpaceDN w:val="0"/>
        <w:adjustRightInd w:val="0"/>
        <w:rPr>
          <w:rFonts w:ascii="DFFangSongStd-W6-Identity-H" w:eastAsia="DFFangSongStd-W6-Identity-H" w:cs="DFFangSongStd-W6-Identity-H" w:hint="eastAsia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（作者為台灣師大政治研究所教授、孫文學會榮譽理事長）</w:t>
      </w:r>
    </w:p>
    <w:p w:rsidR="00C92016" w:rsidRPr="001746C3" w:rsidRDefault="00C92016"/>
    <w:sectPr w:rsidR="00C92016" w:rsidRPr="001746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Std-W9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Std-W9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ZongYiStd-W5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3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5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FangSongStd-W6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C3"/>
    <w:rsid w:val="001746C3"/>
    <w:rsid w:val="00C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370</Words>
  <Characters>2112</Characters>
  <Application>Microsoft Office Word</Application>
  <DocSecurity>0</DocSecurity>
  <Lines>17</Lines>
  <Paragraphs>4</Paragraphs>
  <ScaleCrop>false</ScaleCrop>
  <Company>Toshiba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ezfree</dc:creator>
  <cp:lastModifiedBy>ezfree</cp:lastModifiedBy>
  <cp:revision>1</cp:revision>
  <dcterms:created xsi:type="dcterms:W3CDTF">2014-07-01T06:02:00Z</dcterms:created>
  <dcterms:modified xsi:type="dcterms:W3CDTF">2014-07-01T06:02:00Z</dcterms:modified>
</cp:coreProperties>
</file>